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0A" w:rsidRDefault="00C1420A" w:rsidP="00C1420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>
        <w:rPr>
          <w:rFonts w:ascii="Arial" w:hAnsi="Arial"/>
          <w:b/>
          <w:szCs w:val="28"/>
        </w:rPr>
        <w:br/>
        <w:t xml:space="preserve">ПРЕЗЕНТАЦИЙ «НАУКА ГОДА </w:t>
      </w:r>
      <w:r w:rsidR="00812327" w:rsidRPr="00812327">
        <w:rPr>
          <w:rFonts w:ascii="Arial" w:hAnsi="Arial"/>
          <w:b/>
          <w:szCs w:val="28"/>
        </w:rPr>
        <w:t>–</w:t>
      </w:r>
      <w:r w:rsidR="0081232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2020»</w:t>
      </w:r>
      <w:r>
        <w:rPr>
          <w:rFonts w:ascii="Arial" w:hAnsi="Arial"/>
          <w:b/>
          <w:szCs w:val="28"/>
        </w:rPr>
        <w:br/>
      </w:r>
    </w:p>
    <w:p w:rsidR="00C1420A" w:rsidRDefault="00C1420A" w:rsidP="00C1420A">
      <w:pPr>
        <w:pStyle w:val="a5"/>
        <w:jc w:val="center"/>
        <w:rPr>
          <w:rFonts w:ascii="Arial" w:hAnsi="Arial"/>
          <w:b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>января 2020 года</w:t>
      </w:r>
    </w:p>
    <w:p w:rsidR="00C1420A" w:rsidRPr="002B47FA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1420A" w:rsidRPr="00FE3EF9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 xml:space="preserve">Наука года </w:t>
      </w:r>
      <w:r w:rsidR="00812327" w:rsidRPr="00812327">
        <w:rPr>
          <w:b/>
          <w:spacing w:val="-4"/>
          <w:sz w:val="24"/>
          <w:szCs w:val="24"/>
        </w:rPr>
        <w:t>–</w:t>
      </w:r>
      <w:r w:rsidR="008123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Pr="009B6BA9" w:rsidRDefault="00C1420A" w:rsidP="00C1420A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</w:t>
      </w:r>
      <w:r w:rsidR="00812327">
        <w:rPr>
          <w:spacing w:val="-4"/>
          <w:sz w:val="24"/>
          <w:szCs w:val="24"/>
        </w:rPr>
        <w:t xml:space="preserve">ионный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16BD2" w:rsidRDefault="00C16BD2" w:rsidP="00C16BD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812327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оформляется отдельно, оргвзнос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C1420A">
      <w:pPr>
        <w:pStyle w:val="a5"/>
        <w:rPr>
          <w:b/>
          <w:i/>
          <w:spacing w:val="-4"/>
          <w:sz w:val="24"/>
          <w:szCs w:val="24"/>
        </w:rPr>
      </w:pPr>
    </w:p>
    <w:p w:rsidR="000233CA" w:rsidRDefault="000233CA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Прием конкурс</w:t>
      </w:r>
      <w:r w:rsidR="00C1420A">
        <w:rPr>
          <w:spacing w:val="-4"/>
          <w:sz w:val="24"/>
          <w:szCs w:val="24"/>
        </w:rPr>
        <w:t xml:space="preserve">ных материалов проходит </w:t>
      </w:r>
      <w:r w:rsidR="00C1420A" w:rsidRPr="00812327">
        <w:rPr>
          <w:b/>
          <w:spacing w:val="-4"/>
          <w:sz w:val="24"/>
          <w:szCs w:val="24"/>
        </w:rPr>
        <w:t>до 28.01</w:t>
      </w:r>
      <w:r w:rsidRPr="00812327">
        <w:rPr>
          <w:b/>
          <w:spacing w:val="-4"/>
          <w:sz w:val="24"/>
          <w:szCs w:val="24"/>
        </w:rPr>
        <w:t>.</w:t>
      </w:r>
      <w:r w:rsidR="00C1420A" w:rsidRPr="00812327">
        <w:rPr>
          <w:b/>
          <w:spacing w:val="-4"/>
          <w:sz w:val="24"/>
          <w:szCs w:val="24"/>
        </w:rPr>
        <w:t>2020</w:t>
      </w:r>
      <w:r w:rsidRPr="00812327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скан (копия) квитанции оплаты участия в конкурсе;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>
          <w:rPr>
            <w:rStyle w:val="a7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spacing w:val="-4"/>
            <w:sz w:val="24"/>
            <w:szCs w:val="24"/>
          </w:rPr>
          <w:t>@</w:t>
        </w:r>
        <w:r>
          <w:rPr>
            <w:rStyle w:val="a7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spacing w:val="-4"/>
            <w:sz w:val="24"/>
            <w:szCs w:val="24"/>
          </w:rPr>
          <w:t>.</w:t>
        </w:r>
        <w:r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812327">
        <w:rPr>
          <w:b/>
          <w:spacing w:val="-4"/>
          <w:sz w:val="24"/>
          <w:szCs w:val="24"/>
        </w:rPr>
        <w:t>2</w:t>
      </w:r>
      <w:r w:rsidR="00C1420A" w:rsidRPr="00812327">
        <w:rPr>
          <w:b/>
          <w:spacing w:val="-4"/>
          <w:sz w:val="24"/>
          <w:szCs w:val="24"/>
        </w:rPr>
        <w:t>9</w:t>
      </w:r>
      <w:r w:rsidRPr="00812327">
        <w:rPr>
          <w:b/>
          <w:spacing w:val="-4"/>
          <w:sz w:val="24"/>
          <w:szCs w:val="24"/>
        </w:rPr>
        <w:t xml:space="preserve"> </w:t>
      </w:r>
      <w:r w:rsidR="00C1420A" w:rsidRPr="00812327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оргвзноса до 1 </w:t>
      </w:r>
      <w:r w:rsidR="00C1420A">
        <w:rPr>
          <w:b/>
          <w:spacing w:val="-4"/>
          <w:sz w:val="24"/>
          <w:szCs w:val="24"/>
        </w:rPr>
        <w:t>января 2020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123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C1420A" w:rsidRDefault="00777DB8" w:rsidP="00C1420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618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 г</w:t>
            </w:r>
            <w:r w:rsidR="00C1420A"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C1420A"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9E5279" w:rsidRDefault="009E5279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9E5279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AD4DCD" w:rsidP="0081232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42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Наука года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2327" w:rsidRP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142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371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062E20" w:rsidRPr="00062E2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197305" w:rsidRDefault="00197305" w:rsidP="00197305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97305" w:rsidRDefault="00197305" w:rsidP="0019730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9730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04338"/>
    <w:rsid w:val="00011A44"/>
    <w:rsid w:val="000233CA"/>
    <w:rsid w:val="00027837"/>
    <w:rsid w:val="000408FE"/>
    <w:rsid w:val="00044BC0"/>
    <w:rsid w:val="00046D72"/>
    <w:rsid w:val="00047254"/>
    <w:rsid w:val="00062E20"/>
    <w:rsid w:val="00064594"/>
    <w:rsid w:val="00064DF1"/>
    <w:rsid w:val="0006740E"/>
    <w:rsid w:val="00070BB6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97305"/>
    <w:rsid w:val="001A1137"/>
    <w:rsid w:val="001A7A89"/>
    <w:rsid w:val="001C5698"/>
    <w:rsid w:val="001C7842"/>
    <w:rsid w:val="001D1FFF"/>
    <w:rsid w:val="001D3B50"/>
    <w:rsid w:val="001D3E4F"/>
    <w:rsid w:val="001E170A"/>
    <w:rsid w:val="001E5CAF"/>
    <w:rsid w:val="001F315E"/>
    <w:rsid w:val="002005F5"/>
    <w:rsid w:val="00201CC4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78C4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2327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279"/>
    <w:rsid w:val="009E5D54"/>
    <w:rsid w:val="009E6EBD"/>
    <w:rsid w:val="009E754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4DCD"/>
    <w:rsid w:val="00AD5B95"/>
    <w:rsid w:val="00AD79A5"/>
    <w:rsid w:val="00AE056C"/>
    <w:rsid w:val="00AE637C"/>
    <w:rsid w:val="00AE6EE6"/>
    <w:rsid w:val="00AF0606"/>
    <w:rsid w:val="00AF07DD"/>
    <w:rsid w:val="00AF7457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1026"/>
    <w:rsid w:val="00BC12A7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1420A"/>
    <w:rsid w:val="00C16BD2"/>
    <w:rsid w:val="00C27898"/>
    <w:rsid w:val="00C33916"/>
    <w:rsid w:val="00C517DB"/>
    <w:rsid w:val="00C6146F"/>
    <w:rsid w:val="00C61889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2028"/>
    <w:rsid w:val="00F35BCF"/>
    <w:rsid w:val="00F36218"/>
    <w:rsid w:val="00F362FF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dcterms:created xsi:type="dcterms:W3CDTF">2015-06-18T10:09:00Z</dcterms:created>
  <dcterms:modified xsi:type="dcterms:W3CDTF">2019-08-22T07:40:00Z</dcterms:modified>
</cp:coreProperties>
</file>