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6D" w:rsidRDefault="003C3CB3" w:rsidP="009730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97306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7306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7306D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97306D" w:rsidRDefault="0097306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97306D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4AD1" w:rsidRDefault="005A4AD1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</w:t>
      </w:r>
      <w:r w:rsidRPr="00983443">
        <w:rPr>
          <w:rFonts w:ascii="Times New Roman" w:hAnsi="Times New Roman"/>
          <w:spacing w:val="-4"/>
          <w:sz w:val="23"/>
          <w:szCs w:val="23"/>
        </w:rPr>
        <w:lastRenderedPageBreak/>
        <w:t>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7306D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73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30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D424B" w:rsidRDefault="001D424B" w:rsidP="001D424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D424B" w:rsidRDefault="001D424B" w:rsidP="001D424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D424B" w:rsidRDefault="001D424B" w:rsidP="001D424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D424B" w:rsidRDefault="001D424B" w:rsidP="001D424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D424B" w:rsidRDefault="001D424B" w:rsidP="001D424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1D424B" w:rsidRDefault="001D424B" w:rsidP="001D424B">
      <w:pPr>
        <w:spacing w:after="0" w:line="264" w:lineRule="auto"/>
      </w:pPr>
    </w:p>
    <w:p w:rsidR="001D424B" w:rsidRDefault="001D424B" w:rsidP="001D424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D424B" w:rsidRDefault="001D424B" w:rsidP="001D424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D424B" w:rsidRDefault="001D424B" w:rsidP="001D424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1D424B" w:rsidRDefault="001D424B" w:rsidP="001D424B">
      <w:pPr>
        <w:spacing w:after="0" w:line="264" w:lineRule="auto"/>
      </w:pPr>
    </w:p>
    <w:p w:rsidR="001D424B" w:rsidRDefault="001D424B" w:rsidP="001D424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D424B" w:rsidRDefault="001D424B" w:rsidP="001D424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D424B" w:rsidRDefault="001D424B" w:rsidP="001D424B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1D424B" w:rsidRDefault="001D424B" w:rsidP="001D424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1D424B" w:rsidRDefault="001D424B" w:rsidP="001D424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1D424B" w:rsidRDefault="001D424B" w:rsidP="001D424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1D424B" w:rsidRDefault="001D424B" w:rsidP="001D424B">
      <w:pPr>
        <w:spacing w:after="0" w:line="264" w:lineRule="auto"/>
      </w:pPr>
    </w:p>
    <w:p w:rsidR="001D424B" w:rsidRDefault="001D424B" w:rsidP="001D424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D424B" w:rsidRDefault="001D424B" w:rsidP="001D424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1D424B" w:rsidRDefault="001D424B" w:rsidP="001D424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1D424B" w:rsidRDefault="001D424B" w:rsidP="001D424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D424B" w:rsidRDefault="001D424B" w:rsidP="001D424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1594" w:rsidRPr="001D424B" w:rsidRDefault="001D424B" w:rsidP="001D424B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01594" w:rsidRPr="001D424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D424B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306D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390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2303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2018-08-16T14:28:00Z</dcterms:modified>
</cp:coreProperties>
</file>