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D8" w:rsidRDefault="00DB1572" w:rsidP="00DB1572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XX</w:t>
      </w:r>
      <w:r w:rsidR="00273BAD">
        <w:rPr>
          <w:rFonts w:ascii="Arial" w:hAnsi="Arial"/>
          <w:b/>
          <w:szCs w:val="28"/>
          <w:lang w:val="en-US"/>
        </w:rPr>
        <w:t>X</w:t>
      </w:r>
      <w:r w:rsidR="00ED69C8">
        <w:rPr>
          <w:rFonts w:ascii="Arial" w:hAnsi="Arial"/>
          <w:b/>
          <w:szCs w:val="28"/>
          <w:lang w:val="en-US"/>
        </w:rPr>
        <w:t>V</w:t>
      </w:r>
      <w:r w:rsidR="00273BAD" w:rsidRPr="004668C1">
        <w:rPr>
          <w:rFonts w:ascii="Arial" w:hAnsi="Arial"/>
          <w:b/>
          <w:szCs w:val="28"/>
        </w:rPr>
        <w:t xml:space="preserve"> </w:t>
      </w:r>
      <w:r w:rsidR="00B97CF9">
        <w:rPr>
          <w:rFonts w:ascii="Arial" w:hAnsi="Arial"/>
          <w:b/>
          <w:szCs w:val="28"/>
        </w:rPr>
        <w:t>Международная</w:t>
      </w:r>
      <w:r w:rsidR="008F07CA">
        <w:rPr>
          <w:rFonts w:ascii="Arial" w:hAnsi="Arial"/>
          <w:b/>
          <w:szCs w:val="28"/>
        </w:rPr>
        <w:t xml:space="preserve"> </w:t>
      </w:r>
      <w:r w:rsidR="00F20EDD">
        <w:rPr>
          <w:rFonts w:ascii="Arial" w:hAnsi="Arial"/>
          <w:b/>
          <w:szCs w:val="28"/>
        </w:rPr>
        <w:t>(</w:t>
      </w:r>
      <w:r w:rsidR="008F07CA">
        <w:rPr>
          <w:rFonts w:ascii="Arial" w:hAnsi="Arial"/>
          <w:b/>
          <w:szCs w:val="28"/>
        </w:rPr>
        <w:t>заочная</w:t>
      </w:r>
      <w:r w:rsidR="00F20EDD">
        <w:rPr>
          <w:rFonts w:ascii="Arial" w:hAnsi="Arial"/>
          <w:b/>
          <w:szCs w:val="28"/>
        </w:rPr>
        <w:t>)</w:t>
      </w:r>
    </w:p>
    <w:p w:rsidR="00C36606" w:rsidRDefault="00B97CF9" w:rsidP="00DB1572">
      <w:pPr>
        <w:pStyle w:val="a5"/>
        <w:jc w:val="center"/>
        <w:rPr>
          <w:rFonts w:ascii="Arial" w:hAnsi="Arial"/>
          <w:b/>
          <w:szCs w:val="28"/>
        </w:rPr>
      </w:pPr>
      <w:r w:rsidRPr="00B97CF9">
        <w:rPr>
          <w:rFonts w:ascii="Arial" w:hAnsi="Arial"/>
          <w:b/>
          <w:szCs w:val="28"/>
        </w:rPr>
        <w:t>научно-практическая конференция</w:t>
      </w:r>
    </w:p>
    <w:p w:rsidR="00B97CF9" w:rsidRPr="00B97CF9" w:rsidRDefault="00B97CF9" w:rsidP="00B97CF9">
      <w:pPr>
        <w:pStyle w:val="a5"/>
        <w:jc w:val="center"/>
        <w:rPr>
          <w:rFonts w:ascii="Arial" w:hAnsi="Arial"/>
          <w:b/>
          <w:szCs w:val="28"/>
        </w:rPr>
      </w:pPr>
    </w:p>
    <w:p w:rsidR="00ED69C8" w:rsidRDefault="007B24A6" w:rsidP="00C36606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7B24A6">
        <w:rPr>
          <w:rFonts w:eastAsia="Batang"/>
          <w:b/>
          <w:caps/>
          <w:szCs w:val="28"/>
        </w:rPr>
        <w:t>РОЛЬ ПСИХОЛОГИИ И ПЕДАГОГИКИ В ДУХОВНОМ РАЗВИТИИ ОБЩЕСТВЕННОЙ МЫСЛИ СОВРЕМЕННОСТИ</w:t>
      </w:r>
    </w:p>
    <w:p w:rsidR="007B24A6" w:rsidRDefault="007B24A6" w:rsidP="00C36606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B97CF9" w:rsidRDefault="00A41CF3" w:rsidP="00C36606">
      <w:pPr>
        <w:pStyle w:val="a5"/>
        <w:widowControl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(</w:t>
      </w:r>
      <w:r w:rsidR="007B24A6">
        <w:rPr>
          <w:rFonts w:ascii="Arial" w:hAnsi="Arial"/>
          <w:b/>
          <w:szCs w:val="28"/>
        </w:rPr>
        <w:t>ПП-35</w:t>
      </w:r>
      <w:r w:rsidR="00B97CF9" w:rsidRPr="00B97CF9">
        <w:rPr>
          <w:rFonts w:ascii="Arial" w:hAnsi="Arial"/>
          <w:b/>
          <w:szCs w:val="28"/>
        </w:rPr>
        <w:t>)</w:t>
      </w:r>
    </w:p>
    <w:p w:rsidR="00B97CF9" w:rsidRPr="00B97CF9" w:rsidRDefault="00B97CF9" w:rsidP="00C36606">
      <w:pPr>
        <w:pStyle w:val="a5"/>
        <w:rPr>
          <w:b/>
          <w:caps/>
          <w:szCs w:val="28"/>
        </w:rPr>
      </w:pPr>
    </w:p>
    <w:p w:rsidR="00B97CF9" w:rsidRPr="00364ACB" w:rsidRDefault="00B97CF9" w:rsidP="00364ACB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1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6B12F4" w:rsidRDefault="006B12F4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7B24A6" w:rsidRPr="006B12F4" w:rsidRDefault="007B24A6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D187A" w:rsidRDefault="00AD187A" w:rsidP="00B97CF9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B97CF9" w:rsidRPr="00B97CF9" w:rsidRDefault="00036FBC" w:rsidP="00B97CF9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7B24A6">
        <w:rPr>
          <w:b/>
          <w:szCs w:val="28"/>
        </w:rPr>
        <w:t>8</w:t>
      </w:r>
      <w:r w:rsidR="00DC0E72">
        <w:rPr>
          <w:b/>
          <w:szCs w:val="28"/>
        </w:rPr>
        <w:t xml:space="preserve"> </w:t>
      </w:r>
      <w:r w:rsidR="007B24A6">
        <w:rPr>
          <w:b/>
          <w:szCs w:val="28"/>
        </w:rPr>
        <w:t>апреля</w:t>
      </w:r>
      <w:r w:rsidR="00364ACB">
        <w:rPr>
          <w:b/>
          <w:szCs w:val="28"/>
        </w:rPr>
        <w:t xml:space="preserve"> </w:t>
      </w:r>
      <w:r w:rsidR="00A70372">
        <w:rPr>
          <w:b/>
          <w:szCs w:val="28"/>
        </w:rPr>
        <w:t>2016</w:t>
      </w:r>
      <w:r w:rsidR="00B97CF9" w:rsidRPr="00B97CF9">
        <w:rPr>
          <w:b/>
          <w:szCs w:val="28"/>
        </w:rPr>
        <w:t xml:space="preserve"> года</w:t>
      </w:r>
    </w:p>
    <w:p w:rsidR="006B12F4" w:rsidRPr="006B12F4" w:rsidRDefault="00B97CF9" w:rsidP="006B12F4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4C71BA" w:rsidRPr="00BF31F6" w:rsidRDefault="00D63F05" w:rsidP="004C71B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F31F6"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ED69C8" w:rsidRPr="00ED69C8" w:rsidRDefault="002C7244" w:rsidP="00ED69C8">
      <w:pPr>
        <w:pStyle w:val="a5"/>
        <w:jc w:val="both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 xml:space="preserve">Приглашаем Вас принять участие в </w:t>
      </w:r>
      <w:r w:rsidR="00493DFE">
        <w:rPr>
          <w:spacing w:val="-4"/>
          <w:sz w:val="24"/>
          <w:szCs w:val="24"/>
        </w:rPr>
        <w:t>М</w:t>
      </w:r>
      <w:r w:rsidR="00DB1572">
        <w:rPr>
          <w:spacing w:val="-4"/>
          <w:sz w:val="24"/>
          <w:szCs w:val="24"/>
        </w:rPr>
        <w:t>еждународной</w:t>
      </w:r>
      <w:r w:rsidRPr="00CE57EB">
        <w:rPr>
          <w:spacing w:val="-4"/>
          <w:sz w:val="24"/>
          <w:szCs w:val="24"/>
        </w:rPr>
        <w:t xml:space="preserve"> научно-практической конференции:</w:t>
      </w:r>
      <w:r w:rsidR="00280C69">
        <w:rPr>
          <w:rFonts w:eastAsia="Batang"/>
          <w:b/>
          <w:caps/>
          <w:szCs w:val="28"/>
        </w:rPr>
        <w:br/>
      </w:r>
    </w:p>
    <w:p w:rsidR="00823394" w:rsidRDefault="007B24A6" w:rsidP="00823394">
      <w:pPr>
        <w:pStyle w:val="a5"/>
        <w:widowControl/>
        <w:jc w:val="center"/>
        <w:rPr>
          <w:rFonts w:eastAsia="Batang"/>
          <w:b/>
          <w:caps/>
          <w:szCs w:val="28"/>
        </w:rPr>
      </w:pPr>
      <w:r w:rsidRPr="007B24A6">
        <w:rPr>
          <w:rFonts w:eastAsia="Batang"/>
          <w:b/>
          <w:caps/>
          <w:szCs w:val="28"/>
        </w:rPr>
        <w:t>РОЛЬ ПСИХОЛОГИИ И ПЕДАГОГИКИ В ДУХОВНОМ РАЗВИТИИ ОБЩЕСТВЕННОЙ МЫСЛИ СОВРЕМЕННОСТИ</w:t>
      </w:r>
    </w:p>
    <w:p w:rsidR="007B24A6" w:rsidRPr="007772FB" w:rsidRDefault="007B24A6" w:rsidP="00823394">
      <w:pPr>
        <w:pStyle w:val="a5"/>
        <w:widowControl/>
        <w:jc w:val="center"/>
        <w:rPr>
          <w:rFonts w:ascii="Arial" w:hAnsi="Arial"/>
          <w:b/>
          <w:szCs w:val="28"/>
        </w:rPr>
      </w:pPr>
    </w:p>
    <w:p w:rsidR="00461E93" w:rsidRDefault="00461E93" w:rsidP="00461E9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</w:t>
      </w:r>
    </w:p>
    <w:p w:rsidR="004C71BA" w:rsidRDefault="004C71BA" w:rsidP="00461E93">
      <w:pPr>
        <w:pStyle w:val="a5"/>
        <w:jc w:val="both"/>
        <w:rPr>
          <w:spacing w:val="-4"/>
          <w:sz w:val="24"/>
          <w:szCs w:val="24"/>
        </w:rPr>
      </w:pPr>
    </w:p>
    <w:p w:rsidR="004C71BA" w:rsidRDefault="009317BD" w:rsidP="00461E9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</w:t>
      </w:r>
      <w:r w:rsidR="004C71BA">
        <w:rPr>
          <w:spacing w:val="-4"/>
          <w:sz w:val="24"/>
          <w:szCs w:val="24"/>
        </w:rPr>
        <w:t xml:space="preserve"> в мероприятии могут все желающие.</w:t>
      </w:r>
      <w:r>
        <w:rPr>
          <w:spacing w:val="-4"/>
          <w:sz w:val="24"/>
          <w:szCs w:val="24"/>
        </w:rPr>
        <w:t xml:space="preserve"> Конференция ориентирована на ученых, аспирантов, студентов.</w:t>
      </w:r>
    </w:p>
    <w:p w:rsidR="00F518EE" w:rsidRPr="00CE57EB" w:rsidRDefault="00F518EE" w:rsidP="004B368E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9F0B05" w:rsidRPr="00CE57EB" w:rsidRDefault="009F0B05" w:rsidP="009F0B05">
      <w:pPr>
        <w:pStyle w:val="a5"/>
        <w:rPr>
          <w:spacing w:val="-4"/>
          <w:sz w:val="24"/>
          <w:szCs w:val="24"/>
        </w:rPr>
      </w:pPr>
      <w:r w:rsidRPr="00CE57EB">
        <w:rPr>
          <w:spacing w:val="-4"/>
          <w:sz w:val="24"/>
          <w:szCs w:val="24"/>
        </w:rPr>
        <w:t>Основные направления конференции:</w:t>
      </w:r>
    </w:p>
    <w:p w:rsidR="009F0B05" w:rsidRDefault="009F0B05" w:rsidP="009F0B05">
      <w:pPr>
        <w:pStyle w:val="a5"/>
        <w:rPr>
          <w:spacing w:val="-4"/>
          <w:sz w:val="24"/>
          <w:szCs w:val="24"/>
        </w:rPr>
      </w:pPr>
    </w:p>
    <w:p w:rsidR="009317BD" w:rsidRPr="00CE57EB" w:rsidRDefault="009317BD" w:rsidP="009F0B05">
      <w:pPr>
        <w:pStyle w:val="a5"/>
        <w:rPr>
          <w:spacing w:val="-4"/>
          <w:sz w:val="24"/>
          <w:szCs w:val="24"/>
        </w:rPr>
        <w:sectPr w:rsidR="009317BD" w:rsidRPr="00CE57EB" w:rsidSect="00473B9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7D1E8E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273BAD" w:rsidRDefault="007D1E8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7D1E8E" w:rsidRPr="007D1E8E" w:rsidRDefault="007D1E8E" w:rsidP="007D1E8E">
      <w:pPr>
        <w:pStyle w:val="a5"/>
        <w:rPr>
          <w:spacing w:val="-4"/>
          <w:sz w:val="24"/>
          <w:szCs w:val="24"/>
        </w:rPr>
      </w:pPr>
    </w:p>
    <w:p w:rsidR="001D5136" w:rsidRDefault="001D5136" w:rsidP="00DF2248">
      <w:pPr>
        <w:pStyle w:val="a5"/>
        <w:jc w:val="both"/>
        <w:rPr>
          <w:b/>
          <w:spacing w:val="-4"/>
          <w:sz w:val="24"/>
          <w:szCs w:val="24"/>
        </w:rPr>
      </w:pPr>
    </w:p>
    <w:p w:rsidR="00A41CF3" w:rsidRPr="00A41CF3" w:rsidRDefault="00C36606" w:rsidP="00DF2248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7B24A6">
        <w:rPr>
          <w:b/>
          <w:spacing w:val="-4"/>
          <w:sz w:val="24"/>
          <w:szCs w:val="24"/>
        </w:rPr>
        <w:t>8</w:t>
      </w:r>
      <w:r w:rsidR="00EA3673">
        <w:rPr>
          <w:b/>
          <w:spacing w:val="-4"/>
          <w:sz w:val="24"/>
          <w:szCs w:val="24"/>
        </w:rPr>
        <w:t xml:space="preserve"> </w:t>
      </w:r>
      <w:r w:rsidR="007B24A6">
        <w:rPr>
          <w:b/>
          <w:spacing w:val="-4"/>
          <w:sz w:val="24"/>
          <w:szCs w:val="24"/>
        </w:rPr>
        <w:t>апреля</w:t>
      </w:r>
      <w:r w:rsidR="00487BE0">
        <w:rPr>
          <w:b/>
          <w:spacing w:val="-4"/>
          <w:sz w:val="24"/>
          <w:szCs w:val="24"/>
        </w:rPr>
        <w:t xml:space="preserve"> </w:t>
      </w:r>
      <w:r w:rsidR="00A41CF3" w:rsidRPr="00A41CF3">
        <w:rPr>
          <w:spacing w:val="-4"/>
          <w:sz w:val="24"/>
          <w:szCs w:val="24"/>
        </w:rPr>
        <w:t>– к участию принимаются статьи</w:t>
      </w:r>
      <w:r w:rsidR="006A1310">
        <w:rPr>
          <w:spacing w:val="-4"/>
          <w:sz w:val="24"/>
          <w:szCs w:val="24"/>
        </w:rPr>
        <w:t xml:space="preserve"> и тезисы</w:t>
      </w:r>
      <w:r w:rsidR="00A41CF3" w:rsidRPr="00A41CF3">
        <w:rPr>
          <w:spacing w:val="-4"/>
          <w:sz w:val="24"/>
          <w:szCs w:val="24"/>
        </w:rPr>
        <w:t xml:space="preserve">, которые будут опубликованы в </w:t>
      </w:r>
      <w:r w:rsidR="00185F8A">
        <w:rPr>
          <w:spacing w:val="-4"/>
          <w:sz w:val="24"/>
          <w:szCs w:val="24"/>
        </w:rPr>
        <w:t xml:space="preserve">электронном </w:t>
      </w:r>
      <w:r w:rsidR="00113886">
        <w:rPr>
          <w:spacing w:val="-4"/>
          <w:sz w:val="24"/>
          <w:szCs w:val="24"/>
        </w:rPr>
        <w:t xml:space="preserve">сборнике научных трудов </w:t>
      </w:r>
      <w:r w:rsidR="00A41CF3" w:rsidRPr="00A41CF3">
        <w:rPr>
          <w:spacing w:val="-4"/>
          <w:sz w:val="24"/>
          <w:szCs w:val="24"/>
        </w:rPr>
        <w:t xml:space="preserve"> по итогам конференции. </w:t>
      </w:r>
    </w:p>
    <w:p w:rsidR="00CE09FE" w:rsidRPr="00A41CF3" w:rsidRDefault="00CE09FE" w:rsidP="00CE09FE">
      <w:pPr>
        <w:pStyle w:val="a5"/>
        <w:rPr>
          <w:spacing w:val="-4"/>
          <w:sz w:val="24"/>
          <w:szCs w:val="24"/>
        </w:rPr>
      </w:pPr>
    </w:p>
    <w:p w:rsidR="00CE09FE" w:rsidRDefault="00CE09FE" w:rsidP="00CE09FE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113886" w:rsidRPr="00A41CF3" w:rsidRDefault="00113886" w:rsidP="00CE09FE">
      <w:pPr>
        <w:pStyle w:val="a5"/>
        <w:rPr>
          <w:spacing w:val="-4"/>
          <w:sz w:val="24"/>
          <w:szCs w:val="24"/>
        </w:rPr>
      </w:pPr>
    </w:p>
    <w:p w:rsidR="00CE09FE" w:rsidRPr="00A41CF3" w:rsidRDefault="004B5DE6" w:rsidP="00CE09F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диплом</w:t>
      </w:r>
      <w:r w:rsidR="008C38D6">
        <w:rPr>
          <w:spacing w:val="-4"/>
          <w:sz w:val="24"/>
          <w:szCs w:val="24"/>
        </w:rPr>
        <w:t xml:space="preserve"> </w:t>
      </w:r>
      <w:r w:rsidR="00CE09FE">
        <w:rPr>
          <w:spacing w:val="-4"/>
          <w:sz w:val="24"/>
          <w:szCs w:val="24"/>
        </w:rPr>
        <w:t xml:space="preserve"> участника</w:t>
      </w:r>
      <w:r w:rsidR="00113886">
        <w:rPr>
          <w:spacing w:val="-4"/>
          <w:sz w:val="24"/>
          <w:szCs w:val="24"/>
        </w:rPr>
        <w:t xml:space="preserve"> конференции (печатный вариант) – посредством Почты России;</w:t>
      </w:r>
    </w:p>
    <w:p w:rsidR="00927B91" w:rsidRDefault="00CE09FE" w:rsidP="007D1E8E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элек</w:t>
      </w:r>
      <w:r w:rsidR="002C2EAF">
        <w:rPr>
          <w:spacing w:val="-4"/>
          <w:sz w:val="24"/>
          <w:szCs w:val="24"/>
        </w:rPr>
        <w:t>тронн</w:t>
      </w:r>
      <w:r w:rsidR="002C1E7F">
        <w:rPr>
          <w:spacing w:val="-4"/>
          <w:sz w:val="24"/>
          <w:szCs w:val="24"/>
        </w:rPr>
        <w:t xml:space="preserve">ый сборник научных трудов «Интеграция мировых научных процессов как основа общественного прогресса» </w:t>
      </w:r>
      <w:r w:rsidR="00113886">
        <w:rPr>
          <w:spacing w:val="-4"/>
          <w:sz w:val="24"/>
          <w:szCs w:val="24"/>
        </w:rPr>
        <w:t xml:space="preserve">(файл в формате </w:t>
      </w:r>
      <w:r w:rsidR="00113886">
        <w:rPr>
          <w:spacing w:val="-4"/>
          <w:sz w:val="24"/>
          <w:szCs w:val="24"/>
          <w:lang w:val="en-US"/>
        </w:rPr>
        <w:t>pdf</w:t>
      </w:r>
      <w:r w:rsidR="00113886" w:rsidRPr="00113886">
        <w:rPr>
          <w:spacing w:val="-4"/>
          <w:sz w:val="24"/>
          <w:szCs w:val="24"/>
        </w:rPr>
        <w:t>)</w:t>
      </w:r>
      <w:r w:rsidR="00113886">
        <w:rPr>
          <w:spacing w:val="-4"/>
          <w:sz w:val="24"/>
          <w:szCs w:val="24"/>
        </w:rPr>
        <w:t xml:space="preserve"> – по электронной почте.</w:t>
      </w:r>
    </w:p>
    <w:p w:rsidR="00ED69C8" w:rsidRDefault="00ED69C8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6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9D10DC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7B24A6">
        <w:rPr>
          <w:rFonts w:eastAsiaTheme="minorEastAsia"/>
          <w:b/>
          <w:i/>
          <w:color w:val="000000" w:themeColor="text1"/>
          <w:sz w:val="24"/>
          <w:szCs w:val="24"/>
        </w:rPr>
        <w:t>7</w:t>
      </w:r>
      <w:r w:rsidR="004668C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7B24A6">
        <w:rPr>
          <w:rFonts w:eastAsiaTheme="minorEastAsia"/>
          <w:b/>
          <w:i/>
          <w:color w:val="000000" w:themeColor="text1"/>
          <w:sz w:val="24"/>
          <w:szCs w:val="24"/>
        </w:rPr>
        <w:t>апреля</w:t>
      </w:r>
      <w:r w:rsidR="00BD7E54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A70372">
        <w:rPr>
          <w:rFonts w:eastAsiaTheme="minorEastAsia"/>
          <w:b/>
          <w:i/>
          <w:color w:val="000000" w:themeColor="text1"/>
          <w:sz w:val="24"/>
          <w:szCs w:val="24"/>
        </w:rPr>
        <w:t>2016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FE111D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FE111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7B24A6">
        <w:rPr>
          <w:b/>
          <w:spacing w:val="-4"/>
          <w:sz w:val="24"/>
          <w:szCs w:val="24"/>
        </w:rPr>
        <w:t>ПП-35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FE111D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D15C5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7B24A6">
        <w:rPr>
          <w:b/>
          <w:spacing w:val="-4"/>
          <w:sz w:val="24"/>
          <w:szCs w:val="24"/>
        </w:rPr>
        <w:t>ПП-35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24A6">
        <w:rPr>
          <w:b/>
          <w:spacing w:val="-4"/>
          <w:sz w:val="24"/>
          <w:szCs w:val="24"/>
        </w:rPr>
        <w:t>ПП-35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D15C53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113886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7B24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ПП-35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Pr="00FE111D" w:rsidRDefault="00113886" w:rsidP="008E3556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E111D" w:rsidRPr="00453458" w:rsidRDefault="00FE111D" w:rsidP="00FE111D">
      <w:pPr>
        <w:pStyle w:val="a5"/>
        <w:jc w:val="both"/>
        <w:rPr>
          <w:spacing w:val="-4"/>
          <w:sz w:val="24"/>
          <w:szCs w:val="24"/>
        </w:rPr>
      </w:pPr>
    </w:p>
    <w:p w:rsidR="005F0DDB" w:rsidRDefault="00113886" w:rsidP="00DC0E72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>
        <w:rPr>
          <w:spacing w:val="-4"/>
          <w:sz w:val="24"/>
          <w:szCs w:val="24"/>
        </w:rPr>
        <w:t xml:space="preserve"> за участие в конференции 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DC0E72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113886" w:rsidP="00E75F48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6. Каждый участник конференции вправе запросить справку, которая подтверждает его участие в конференции и публикацию в электронном сборнике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E75F48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9F4F25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6509C9" w:rsidRPr="00133FEF" w:rsidRDefault="006509C9" w:rsidP="00133FEF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B2316" w:rsidRDefault="00D63F05" w:rsidP="00E61694">
      <w:pPr>
        <w:pStyle w:val="a5"/>
        <w:jc w:val="both"/>
        <w:rPr>
          <w:spacing w:val="-4"/>
          <w:sz w:val="24"/>
          <w:szCs w:val="24"/>
        </w:rPr>
      </w:pPr>
      <w:r w:rsidRPr="005112AC">
        <w:rPr>
          <w:spacing w:val="-4"/>
          <w:sz w:val="24"/>
          <w:szCs w:val="24"/>
        </w:rPr>
        <w:t>Текст написан в формате Microsoft</w:t>
      </w:r>
      <w:r w:rsidR="004B5DE6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Word. Формат страницы: А</w:t>
      </w:r>
      <w:proofErr w:type="gramStart"/>
      <w:r w:rsidRPr="005112AC">
        <w:rPr>
          <w:spacing w:val="-4"/>
          <w:sz w:val="24"/>
          <w:szCs w:val="24"/>
        </w:rPr>
        <w:t>4</w:t>
      </w:r>
      <w:proofErr w:type="gramEnd"/>
      <w:r w:rsidRPr="005112AC">
        <w:rPr>
          <w:spacing w:val="-4"/>
          <w:sz w:val="24"/>
          <w:szCs w:val="24"/>
        </w:rPr>
        <w:t xml:space="preserve"> (210×297 мм). Поля: </w:t>
      </w:r>
      <w:smartTag w:uri="urn:schemas-microsoft-com:office:smarttags" w:element="metricconverter">
        <w:smartTagPr>
          <w:attr w:name="ProductID" w:val="2,5 см"/>
        </w:smartTagPr>
        <w:r w:rsidRPr="005112AC">
          <w:rPr>
            <w:spacing w:val="-4"/>
            <w:sz w:val="24"/>
            <w:szCs w:val="24"/>
          </w:rPr>
          <w:t>2,5 см</w:t>
        </w:r>
      </w:smartTag>
      <w:r w:rsidRPr="005112AC">
        <w:rPr>
          <w:spacing w:val="-4"/>
          <w:sz w:val="24"/>
          <w:szCs w:val="24"/>
        </w:rPr>
        <w:t xml:space="preserve"> – со всех сторон. Размер шрифта – 14; тип шрифта</w:t>
      </w:r>
      <w:r w:rsidR="00AA589B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– Times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>New</w:t>
      </w:r>
      <w:r w:rsidR="00133FEF">
        <w:rPr>
          <w:spacing w:val="-4"/>
          <w:sz w:val="24"/>
          <w:szCs w:val="24"/>
        </w:rPr>
        <w:t xml:space="preserve"> </w:t>
      </w:r>
      <w:r w:rsidRPr="005112AC">
        <w:rPr>
          <w:spacing w:val="-4"/>
          <w:sz w:val="24"/>
          <w:szCs w:val="24"/>
        </w:rPr>
        <w:t xml:space="preserve">Roman. Междустрочный интервал – </w:t>
      </w:r>
      <w:r w:rsidR="00ED1A79">
        <w:rPr>
          <w:spacing w:val="-4"/>
          <w:sz w:val="24"/>
          <w:szCs w:val="24"/>
        </w:rPr>
        <w:t>одинарный</w:t>
      </w:r>
      <w:r w:rsidRPr="005112AC">
        <w:rPr>
          <w:spacing w:val="-4"/>
          <w:sz w:val="24"/>
          <w:szCs w:val="24"/>
        </w:rPr>
        <w:t xml:space="preserve">. Название </w:t>
      </w:r>
      <w:r w:rsidR="005112AC">
        <w:rPr>
          <w:spacing w:val="-4"/>
          <w:sz w:val="24"/>
          <w:szCs w:val="24"/>
        </w:rPr>
        <w:t>работы</w:t>
      </w:r>
      <w:r w:rsidRPr="005112AC">
        <w:rPr>
          <w:spacing w:val="-4"/>
          <w:sz w:val="24"/>
          <w:szCs w:val="24"/>
        </w:rPr>
        <w:t xml:space="preserve"> печатается прописными буквами, шрифт – жирный, выравнивание по центру. Ниже, через две строки, строчными буквами – полное имя автора, выравнивание текста по правому краю. В том случае, если авторов больше, чем один – имя второго и последующего авторов печатается на следующих строках отдельно.</w:t>
      </w:r>
      <w:r w:rsidR="005112AC">
        <w:rPr>
          <w:spacing w:val="-4"/>
          <w:sz w:val="24"/>
          <w:szCs w:val="24"/>
        </w:rPr>
        <w:t xml:space="preserve"> На следующей строке – полное название ВУЗа, через запятую - </w:t>
      </w:r>
      <w:r w:rsidRPr="005112AC">
        <w:rPr>
          <w:spacing w:val="-4"/>
          <w:sz w:val="24"/>
          <w:szCs w:val="24"/>
        </w:rPr>
        <w:t xml:space="preserve">город, выравнивание текста по правому краю. После отступа в две строки следует текст. Абзацный отступ – </w:t>
      </w:r>
      <w:smartTag w:uri="urn:schemas-microsoft-com:office:smarttags" w:element="metricconverter">
        <w:smartTagPr>
          <w:attr w:name="ProductID" w:val="1,25 см"/>
        </w:smartTagPr>
        <w:r w:rsidRPr="005112AC">
          <w:rPr>
            <w:spacing w:val="-4"/>
            <w:sz w:val="24"/>
            <w:szCs w:val="24"/>
          </w:rPr>
          <w:t>1,25 см</w:t>
        </w:r>
      </w:smartTag>
      <w:r w:rsidRPr="005112AC">
        <w:rPr>
          <w:spacing w:val="-4"/>
          <w:sz w:val="24"/>
          <w:szCs w:val="24"/>
        </w:rPr>
        <w:t>, выравнивание текста проводится по ширине. Переносы в тексте не ставить.</w:t>
      </w:r>
    </w:p>
    <w:p w:rsidR="009D5660" w:rsidRDefault="00A50B95" w:rsidP="00E61694">
      <w:pPr>
        <w:pStyle w:val="a5"/>
        <w:jc w:val="both"/>
        <w:rPr>
          <w:spacing w:val="-4"/>
          <w:sz w:val="24"/>
          <w:szCs w:val="24"/>
        </w:rPr>
      </w:pPr>
      <w:r w:rsidRPr="00A50B95">
        <w:rPr>
          <w:spacing w:val="-4"/>
          <w:sz w:val="24"/>
          <w:szCs w:val="24"/>
        </w:rPr>
        <w:lastRenderedPageBreak/>
        <w:t>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</w:t>
      </w:r>
      <w:r w:rsidR="00E61694">
        <w:rPr>
          <w:spacing w:val="-4"/>
          <w:sz w:val="24"/>
          <w:szCs w:val="24"/>
        </w:rPr>
        <w:t>0</w:t>
      </w:r>
      <w:r w:rsidRPr="00A50B95">
        <w:rPr>
          <w:spacing w:val="-4"/>
          <w:sz w:val="24"/>
          <w:szCs w:val="24"/>
        </w:rPr>
        <w:t>пт). Сноски на литературу в квадратных скобках. Наличие списка литературы обязательно. Переносы не ставить</w:t>
      </w:r>
      <w:r w:rsidR="008850B5">
        <w:rPr>
          <w:spacing w:val="-4"/>
          <w:sz w:val="24"/>
          <w:szCs w:val="24"/>
        </w:rPr>
        <w:t>.</w:t>
      </w:r>
    </w:p>
    <w:p w:rsidR="009D5660" w:rsidRDefault="009D5660" w:rsidP="00E61694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E61694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7B24A6">
        <w:rPr>
          <w:b/>
          <w:spacing w:val="-4"/>
          <w:sz w:val="24"/>
          <w:szCs w:val="24"/>
        </w:rPr>
        <w:t>ПП-35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7B24A6">
        <w:rPr>
          <w:b/>
          <w:spacing w:val="-4"/>
          <w:sz w:val="24"/>
          <w:szCs w:val="24"/>
        </w:rPr>
        <w:t>ПП-35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E61694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782EF6" w:rsidRDefault="00782EF6" w:rsidP="00E61694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E61694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D15C53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A589B" w:rsidRPr="002C1E7F" w:rsidRDefault="00AA589B" w:rsidP="00AA589B">
      <w:pPr>
        <w:pStyle w:val="a5"/>
        <w:jc w:val="both"/>
        <w:rPr>
          <w:b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>
        <w:rPr>
          <w:spacing w:val="-4"/>
          <w:sz w:val="24"/>
          <w:szCs w:val="24"/>
        </w:rPr>
        <w:t xml:space="preserve"> конференции авторам. Дипломы мы отправляем по Почте России</w:t>
      </w:r>
      <w:r w:rsidR="00722516">
        <w:rPr>
          <w:spacing w:val="-4"/>
          <w:sz w:val="24"/>
          <w:szCs w:val="24"/>
        </w:rPr>
        <w:t xml:space="preserve"> на то имя, которое указано в сведениях об авторах</w:t>
      </w:r>
      <w:r w:rsidR="008C617E">
        <w:rPr>
          <w:spacing w:val="-4"/>
          <w:sz w:val="24"/>
          <w:szCs w:val="24"/>
        </w:rPr>
        <w:t xml:space="preserve"> как получатель</w:t>
      </w:r>
      <w:r>
        <w:rPr>
          <w:spacing w:val="-4"/>
          <w:sz w:val="24"/>
          <w:szCs w:val="24"/>
        </w:rPr>
        <w:t xml:space="preserve">,  электронный сборник в формате </w:t>
      </w:r>
      <w:r>
        <w:rPr>
          <w:spacing w:val="-4"/>
          <w:sz w:val="24"/>
          <w:szCs w:val="24"/>
          <w:lang w:val="en-US"/>
        </w:rPr>
        <w:t>pdf</w:t>
      </w:r>
      <w:r w:rsidRPr="00931A89">
        <w:rPr>
          <w:spacing w:val="-4"/>
          <w:sz w:val="24"/>
          <w:szCs w:val="24"/>
        </w:rPr>
        <w:t xml:space="preserve"> </w:t>
      </w:r>
      <w:r w:rsidR="008C617E">
        <w:rPr>
          <w:spacing w:val="-4"/>
          <w:sz w:val="24"/>
          <w:szCs w:val="24"/>
        </w:rPr>
        <w:t>отправляются</w:t>
      </w:r>
      <w:r>
        <w:rPr>
          <w:spacing w:val="-4"/>
          <w:sz w:val="24"/>
          <w:szCs w:val="24"/>
        </w:rPr>
        <w:t xml:space="preserve"> по электронной почте тому автору, который высылал материалы для участия в конференции.</w:t>
      </w:r>
      <w:r w:rsidR="00DB1572">
        <w:rPr>
          <w:spacing w:val="-4"/>
          <w:sz w:val="24"/>
          <w:szCs w:val="24"/>
        </w:rPr>
        <w:t xml:space="preserve">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сборник научных трудов конференции</w:t>
      </w:r>
      <w:r w:rsidR="002C1E7F">
        <w:rPr>
          <w:spacing w:val="-4"/>
          <w:sz w:val="24"/>
          <w:szCs w:val="24"/>
        </w:rPr>
        <w:t xml:space="preserve"> </w:t>
      </w:r>
      <w:r w:rsidR="00DB1572" w:rsidRPr="002C1E7F">
        <w:rPr>
          <w:spacing w:val="-4"/>
          <w:sz w:val="24"/>
          <w:szCs w:val="24"/>
        </w:rPr>
        <w:t>входят в сумму оргвзноса.</w:t>
      </w:r>
    </w:p>
    <w:p w:rsidR="00AA589B" w:rsidRDefault="00AA589B" w:rsidP="00AA589B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5B533C" w:rsidRDefault="00534868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5B533C">
      <w:pPr>
        <w:spacing w:line="238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DB1572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DB1572" w:rsidRPr="000A3B2D" w:rsidRDefault="00DB1572" w:rsidP="00DB1572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6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Default="005B533C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4C71BA" w:rsidRDefault="004C71BA" w:rsidP="004C7CD0">
      <w:pPr>
        <w:pStyle w:val="a5"/>
        <w:jc w:val="both"/>
        <w:rPr>
          <w:b/>
          <w:i/>
          <w:color w:val="000000" w:themeColor="text1"/>
          <w:sz w:val="24"/>
          <w:szCs w:val="24"/>
        </w:rPr>
      </w:pPr>
    </w:p>
    <w:p w:rsidR="005B533C" w:rsidRPr="005B533C" w:rsidRDefault="005B533C" w:rsidP="005B533C">
      <w:pPr>
        <w:spacing w:line="238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Оргвзнос для участников из других стран</w:t>
      </w:r>
    </w:p>
    <w:p w:rsidR="00F04B98" w:rsidRDefault="00F04B98" w:rsidP="00F04B98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 xml:space="preserve">Кузьмин Сергей Владимирович, </w:t>
      </w:r>
      <w:proofErr w:type="gramStart"/>
      <w:r>
        <w:rPr>
          <w:b/>
          <w:color w:val="000000" w:themeColor="text1"/>
          <w:sz w:val="24"/>
          <w:szCs w:val="24"/>
        </w:rPr>
        <w:t>г</w:t>
      </w:r>
      <w:proofErr w:type="gramEnd"/>
      <w:r>
        <w:rPr>
          <w:b/>
          <w:color w:val="000000" w:themeColor="text1"/>
          <w:sz w:val="24"/>
          <w:szCs w:val="24"/>
        </w:rPr>
        <w:t>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5C740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5C740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proofErr w:type="gramStart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</w:t>
      </w:r>
      <w:proofErr w:type="gramEnd"/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5C7400" w:rsidRPr="00CE57EB" w:rsidRDefault="005C7400" w:rsidP="004C7CD0">
      <w:pPr>
        <w:pStyle w:val="a5"/>
        <w:jc w:val="both"/>
        <w:rPr>
          <w:spacing w:val="-4"/>
          <w:sz w:val="24"/>
          <w:szCs w:val="24"/>
        </w:rPr>
      </w:pPr>
    </w:p>
    <w:p w:rsidR="00931A89" w:rsidRDefault="00CE57EB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</w:t>
      </w:r>
      <w:proofErr w:type="gramStart"/>
      <w:r>
        <w:rPr>
          <w:spacing w:val="-4"/>
          <w:sz w:val="24"/>
          <w:szCs w:val="24"/>
        </w:rPr>
        <w:t>принимать</w:t>
      </w:r>
      <w:proofErr w:type="gramEnd"/>
      <w:r>
        <w:rPr>
          <w:spacing w:val="-4"/>
          <w:sz w:val="24"/>
          <w:szCs w:val="24"/>
        </w:rPr>
        <w:t xml:space="preserve"> Вашу работу к участию в том случае, если  Вы отказываетесь от доплаты. </w:t>
      </w: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4C7CD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4C7CD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5C740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816F4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816F40">
      <w:pPr>
        <w:spacing w:before="80" w:after="8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5C740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5C7400">
      <w:pPr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5C740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816F40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4C71BA" w:rsidRDefault="004C71BA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823394">
      <w:pPr>
        <w:spacing w:line="238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CE57EB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627014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7B24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ПП-35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  <w:r w:rsidR="00823394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823394" w:rsidRPr="00823394">
        <w:rPr>
          <w:rFonts w:ascii="Times New Roman" w:eastAsia="Times New Roman" w:hAnsi="Times New Roman" w:cs="Times New Roman"/>
          <w:spacing w:val="-4"/>
          <w:sz w:val="24"/>
          <w:szCs w:val="24"/>
        </w:rPr>
        <w:t>На каждого автора сведения об авторе оформляются отдельно.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7B24A6" w:rsidP="00CE57EB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ПП-35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582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7B24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7B24A6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апреля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CE57EB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CE57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6509C9" w:rsidRDefault="006509C9" w:rsidP="00650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6509C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Default="00C36606" w:rsidP="00C36606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C36606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C36606" w:rsidRPr="00553959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87392F" w:rsidRDefault="00C36606" w:rsidP="0087392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116AD">
        <w:rPr>
          <w:rFonts w:ascii="Times New Roman" w:hAnsi="Times New Roman"/>
          <w:sz w:val="24"/>
          <w:szCs w:val="24"/>
        </w:rPr>
        <w:t>редседатель</w:t>
      </w:r>
      <w:r>
        <w:rPr>
          <w:rFonts w:ascii="Times New Roman" w:hAnsi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C36606" w:rsidRDefault="00C36606" w:rsidP="0087392F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/>
        <w:t>Преподавательский состав конференции:</w:t>
      </w:r>
    </w:p>
    <w:p w:rsidR="00C36606" w:rsidRDefault="00C36606" w:rsidP="00C36606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 государственного университета.</w:t>
      </w:r>
      <w:r w:rsidRPr="00AD5B95">
        <w:rPr>
          <w:spacing w:val="-4"/>
          <w:sz w:val="24"/>
          <w:szCs w:val="24"/>
        </w:rPr>
        <w:br/>
        <w:t>2. Есаджанян Б.М. - академик АПСН (РФ), доктор педагогических наук, профессор Армянского государственного педагогического унив</w:t>
      </w:r>
      <w:r w:rsidR="00F54368">
        <w:rPr>
          <w:spacing w:val="-4"/>
          <w:sz w:val="24"/>
          <w:szCs w:val="24"/>
        </w:rPr>
        <w:t>ерситета им. Х.Абовяна, Ереван.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3. Амирханян М.Д. - доктор филологических наук, профессор Ереванского государственного лингвистического университета им. В.Я. Брюсова.</w:t>
      </w:r>
    </w:p>
    <w:p w:rsidR="00F54368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4. Тер-Вартанов Э.Р. - кандидат философских наук, доцент Ереванского государственного лингвистического</w:t>
      </w:r>
      <w:r w:rsidR="00F54368">
        <w:rPr>
          <w:spacing w:val="-4"/>
          <w:sz w:val="24"/>
          <w:szCs w:val="24"/>
        </w:rPr>
        <w:t xml:space="preserve"> университета им. В.Я. Брюсова.</w:t>
      </w:r>
    </w:p>
    <w:p w:rsidR="00C36606" w:rsidRPr="00AD5B95" w:rsidRDefault="00C36606" w:rsidP="00C36606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строительства.</w:t>
      </w:r>
      <w:r w:rsidRPr="00AD5B95">
        <w:rPr>
          <w:spacing w:val="-4"/>
          <w:sz w:val="24"/>
          <w:szCs w:val="24"/>
        </w:rPr>
        <w:br/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C0263D" w:rsidRDefault="00C0263D" w:rsidP="00C0263D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8. Котова Н.И. - к.т.н., доцент кафедры торгового дела, профессор РАЕ, член Европейской академии естествознания.</w:t>
      </w:r>
    </w:p>
    <w:p w:rsidR="004C58E2" w:rsidRPr="0087392F" w:rsidRDefault="0087392F" w:rsidP="0087392F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9. Волженцева И.В. - академик УТА Украины, доктор психологических наук, профессор, зав. кафедрой психологии, Макеевский  экономико-гуманитарный институт.</w:t>
      </w: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23394" w:rsidRDefault="00823394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E75F48" w:rsidRDefault="00E75F48" w:rsidP="00E75F48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РАЗМЕЩЕНИЕ МАТЕРИАЛОВ В РИНЦ</w:t>
      </w:r>
    </w:p>
    <w:p w:rsidR="00657192" w:rsidRDefault="00C04043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Материалы сборника «Интеграция мировых научных процессов как основа общественного прогресса» не индексируются в НЭБ </w:t>
      </w:r>
      <w:r>
        <w:rPr>
          <w:rFonts w:ascii="Times New Roman" w:eastAsia="Times New Roman" w:hAnsi="Times New Roman" w:cs="Times New Roman"/>
          <w:spacing w:val="-4"/>
          <w:sz w:val="24"/>
          <w:szCs w:val="24"/>
          <w:lang w:val="en-US"/>
        </w:rPr>
        <w:t>eLibrary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.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Однако мы можем предложить</w:t>
      </w:r>
      <w:r w:rsidR="000A3F5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Вам</w:t>
      </w:r>
      <w:r w:rsidR="0065719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переместить Ваши материалы в журнал уровня РИНЦ.</w:t>
      </w:r>
    </w:p>
    <w:p w:rsidR="00E75F48" w:rsidRPr="00377BA9" w:rsidRDefault="00377BA9" w:rsidP="00E75F48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Просим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>авторов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, которые заинтересованы в размещении </w:t>
      </w:r>
      <w:r w:rsidR="002A78D8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материалов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в РИНЦ, написать нам на электронную почту </w:t>
      </w:r>
      <w:hyperlink r:id="rId8" w:history="1"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ontvor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@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yandex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</w:rPr>
          <w:t>.</w:t>
        </w:r>
        <w:r w:rsidRPr="00353A9D">
          <w:rPr>
            <w:rStyle w:val="a7"/>
            <w:rFonts w:ascii="Times New Roman" w:eastAsia="Times New Roman" w:hAnsi="Times New Roman" w:cs="Times New Roman"/>
            <w:spacing w:val="-4"/>
            <w:sz w:val="24"/>
            <w:szCs w:val="24"/>
            <w:lang w:val="en-US"/>
          </w:rPr>
          <w:t>ru</w:t>
        </w:r>
      </w:hyperlink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до оплаты оргвзноса и до подготовки и оформления материалов. </w:t>
      </w:r>
    </w:p>
    <w:p w:rsidR="00E75F48" w:rsidRPr="00377BA9" w:rsidRDefault="00377BA9" w:rsidP="00377BA9">
      <w:pPr>
        <w:spacing w:line="22" w:lineRule="atLeast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377BA9">
        <w:rPr>
          <w:rFonts w:ascii="Times New Roman" w:eastAsia="Times New Roman" w:hAnsi="Times New Roman" w:cs="Times New Roman"/>
          <w:spacing w:val="-4"/>
          <w:sz w:val="24"/>
          <w:szCs w:val="24"/>
        </w:rPr>
        <w:t>Текст письма следующий: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Прошу направить информацию о размещении материалов конференции </w:t>
      </w:r>
      <w:r w:rsidR="007B24A6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ПП-35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в РИНЦ.</w:t>
      </w:r>
    </w:p>
    <w:p w:rsidR="00E75F48" w:rsidRDefault="00E75F48" w:rsidP="00816F40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816F40">
      <w:pPr>
        <w:spacing w:line="22" w:lineRule="atLeast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C7400" w:rsidRPr="005112AC" w:rsidTr="005C7400">
        <w:trPr>
          <w:trHeight w:val="1506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C7400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/с: 40802810207010000094 </w:t>
            </w:r>
          </w:p>
        </w:tc>
      </w:tr>
      <w:tr w:rsidR="005C7400" w:rsidRPr="005112AC" w:rsidTr="005C7400">
        <w:trPr>
          <w:trHeight w:val="1192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C7400" w:rsidRDefault="00EA263F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C7400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"ИнтехБанк"</w:t>
            </w:r>
          </w:p>
          <w:p w:rsidR="005C7400" w:rsidRDefault="005C7400" w:rsidP="005C7400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C7400" w:rsidRDefault="005C7400" w:rsidP="000A3B2D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5C740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5C740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7B24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ПП-35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816F4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816F4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2C1E7F">
      <w:pPr>
        <w:spacing w:line="22" w:lineRule="atLeast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2C1E7F" w:rsidRPr="002C1E7F" w:rsidRDefault="006509C9" w:rsidP="002C1E7F">
      <w:pPr>
        <w:spacing w:line="22" w:lineRule="atLeast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Крайний срок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выхода материалов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конференции – 1 месяц </w:t>
      </w:r>
      <w:proofErr w:type="gramStart"/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 даты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окончания</w:t>
      </w:r>
      <w:proofErr w:type="gramEnd"/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  <w:r w:rsidR="00CE57EB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приема заявок.</w:t>
      </w:r>
      <w:r w:rsidR="002C1E7F" w:rsidRPr="002C1E7F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</w:t>
      </w:r>
    </w:p>
    <w:p w:rsidR="002C1E7F" w:rsidRPr="002C1E7F" w:rsidRDefault="002C1E7F" w:rsidP="002C1E7F">
      <w:pPr>
        <w:spacing w:line="22" w:lineRule="atLeast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 w:rsidRPr="002C1E7F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ВАЖНО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! </w:t>
      </w:r>
      <w:r w:rsidRPr="002C1E7F">
        <w:rPr>
          <w:rFonts w:ascii="Times New Roman" w:eastAsia="Times New Roman" w:hAnsi="Times New Roman" w:cs="Times New Roman"/>
          <w:spacing w:val="-4"/>
          <w:sz w:val="24"/>
          <w:szCs w:val="24"/>
        </w:rPr>
        <w:t>Чем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раньше будет направлена Ваша работа, тем раньше Вы получите печатный диплом участника конференции по Почте России.</w:t>
      </w: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58783F" w:rsidRDefault="0058783F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D79D4" w:rsidRDefault="003D79D4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072CA8" w:rsidRDefault="00072CA8" w:rsidP="00E31C82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апреле  2016 года: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«Культурологическое знание как основной компонент развития современной науки»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«Совершенствование правовой культуры как основа становления гражданского общества современности»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«Роль психологии и педагогики в духовном развитии общественной мысли современности»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«Экономика, управление и финансы: структурные преобразования и перспективные направления развития наук в XXI веке»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30 апреля.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XXXV</w:t>
      </w:r>
      <w:r>
        <w:rPr>
          <w:rFonts w:ascii="Times New Roman" w:hAnsi="Times New Roman"/>
          <w:spacing w:val="-4"/>
          <w:sz w:val="24"/>
          <w:szCs w:val="24"/>
        </w:rPr>
        <w:t xml:space="preserve"> Итоговая Международная (заочная) научно – практическая конференция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«Прогрессивные процессы мировой научной мысли в исследованиях XXI века»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35620C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</w:rPr>
        <w:t>Вестник Науки и Творчества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апреля.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№4/2016,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1-30 апреля.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№36)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23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презентаций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Научный Мир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инноваций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New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Inception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–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</w:t>
      </w:r>
      <w:r w:rsidRPr="0035620C">
        <w:rPr>
          <w:rFonts w:ascii="Times New Roman" w:hAnsi="Times New Roman"/>
          <w:bCs/>
          <w:spacing w:val="-4"/>
          <w:sz w:val="24"/>
          <w:szCs w:val="24"/>
        </w:rPr>
        <w:t>8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дипломных работ  «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Maestro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of</w:t>
      </w:r>
      <w:r w:rsidRPr="0035620C"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Science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-2016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30 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 «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Лучшее научное исследование - 2016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Олимпиады:</w:t>
      </w:r>
    </w:p>
    <w:p w:rsidR="0035620C" w:rsidRDefault="0035620C" w:rsidP="0035620C">
      <w:pPr>
        <w:spacing w:after="0" w:line="264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16–21 апреля.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Международная (дистанционная) олимпиада по культурологии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21-26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уголовному праву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 xml:space="preserve">23–28 апреля.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Международная (дистанционная) олимпиада по маркетингу</w:t>
      </w:r>
    </w:p>
    <w:p w:rsidR="0035620C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E31C82" w:rsidRDefault="0035620C" w:rsidP="0035620C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 можно получить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r>
        <w:rPr>
          <w:rFonts w:ascii="Times New Roman" w:hAnsi="Times New Roman"/>
          <w:b/>
          <w:spacing w:val="-4"/>
          <w:sz w:val="24"/>
          <w:szCs w:val="24"/>
        </w:rPr>
        <w:t>.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sectPr w:rsidR="00E31C82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>
    <w:useFELayout/>
  </w:compat>
  <w:rsids>
    <w:rsidRoot w:val="00A46CC9"/>
    <w:rsid w:val="00002C42"/>
    <w:rsid w:val="0000359E"/>
    <w:rsid w:val="0001227E"/>
    <w:rsid w:val="00023596"/>
    <w:rsid w:val="0002386A"/>
    <w:rsid w:val="0002615B"/>
    <w:rsid w:val="00027BFA"/>
    <w:rsid w:val="00034930"/>
    <w:rsid w:val="00036FBC"/>
    <w:rsid w:val="000408FE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2CA8"/>
    <w:rsid w:val="00073618"/>
    <w:rsid w:val="000815D0"/>
    <w:rsid w:val="0009324C"/>
    <w:rsid w:val="000936FF"/>
    <w:rsid w:val="00093809"/>
    <w:rsid w:val="000A012F"/>
    <w:rsid w:val="000A30BB"/>
    <w:rsid w:val="000A3B2D"/>
    <w:rsid w:val="000A3F57"/>
    <w:rsid w:val="000B1277"/>
    <w:rsid w:val="000B22CF"/>
    <w:rsid w:val="000C66EB"/>
    <w:rsid w:val="000D0578"/>
    <w:rsid w:val="000D0960"/>
    <w:rsid w:val="000D23D9"/>
    <w:rsid w:val="000D4432"/>
    <w:rsid w:val="000D77EF"/>
    <w:rsid w:val="000E31A0"/>
    <w:rsid w:val="000F2DF8"/>
    <w:rsid w:val="000F3325"/>
    <w:rsid w:val="000F4F1F"/>
    <w:rsid w:val="00113886"/>
    <w:rsid w:val="001156D3"/>
    <w:rsid w:val="00133FEF"/>
    <w:rsid w:val="00136F26"/>
    <w:rsid w:val="00144C91"/>
    <w:rsid w:val="00147752"/>
    <w:rsid w:val="00151995"/>
    <w:rsid w:val="001525FB"/>
    <w:rsid w:val="00152B38"/>
    <w:rsid w:val="00156F49"/>
    <w:rsid w:val="001669ED"/>
    <w:rsid w:val="00183C40"/>
    <w:rsid w:val="00185F8A"/>
    <w:rsid w:val="00194545"/>
    <w:rsid w:val="001A79FD"/>
    <w:rsid w:val="001A7A89"/>
    <w:rsid w:val="001B1C87"/>
    <w:rsid w:val="001B2316"/>
    <w:rsid w:val="001B30BF"/>
    <w:rsid w:val="001B6AD9"/>
    <w:rsid w:val="001B7207"/>
    <w:rsid w:val="001C41DE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6BEB"/>
    <w:rsid w:val="002177BB"/>
    <w:rsid w:val="00222514"/>
    <w:rsid w:val="00232CEE"/>
    <w:rsid w:val="00234602"/>
    <w:rsid w:val="00242101"/>
    <w:rsid w:val="002503C6"/>
    <w:rsid w:val="00251A32"/>
    <w:rsid w:val="00253555"/>
    <w:rsid w:val="0026150F"/>
    <w:rsid w:val="002630A2"/>
    <w:rsid w:val="0026627D"/>
    <w:rsid w:val="00266569"/>
    <w:rsid w:val="002711ED"/>
    <w:rsid w:val="00273BAD"/>
    <w:rsid w:val="00280C69"/>
    <w:rsid w:val="00284A30"/>
    <w:rsid w:val="00286325"/>
    <w:rsid w:val="002906FF"/>
    <w:rsid w:val="00290EE0"/>
    <w:rsid w:val="00291357"/>
    <w:rsid w:val="00293CD6"/>
    <w:rsid w:val="00294DAB"/>
    <w:rsid w:val="00297DF9"/>
    <w:rsid w:val="002A3465"/>
    <w:rsid w:val="002A5C8B"/>
    <w:rsid w:val="002A78D8"/>
    <w:rsid w:val="002B2328"/>
    <w:rsid w:val="002B406F"/>
    <w:rsid w:val="002C1E7F"/>
    <w:rsid w:val="002C2EAF"/>
    <w:rsid w:val="002C48C4"/>
    <w:rsid w:val="002C6A38"/>
    <w:rsid w:val="002C7244"/>
    <w:rsid w:val="002D1D62"/>
    <w:rsid w:val="002D4751"/>
    <w:rsid w:val="002D5E27"/>
    <w:rsid w:val="002E07C7"/>
    <w:rsid w:val="002E7327"/>
    <w:rsid w:val="002F0588"/>
    <w:rsid w:val="002F4040"/>
    <w:rsid w:val="002F463F"/>
    <w:rsid w:val="0030295F"/>
    <w:rsid w:val="00303329"/>
    <w:rsid w:val="003127AA"/>
    <w:rsid w:val="00321E12"/>
    <w:rsid w:val="0032343A"/>
    <w:rsid w:val="00323AF8"/>
    <w:rsid w:val="00330682"/>
    <w:rsid w:val="00341E09"/>
    <w:rsid w:val="0034424A"/>
    <w:rsid w:val="00353BF1"/>
    <w:rsid w:val="003541F3"/>
    <w:rsid w:val="0035620C"/>
    <w:rsid w:val="00357BFB"/>
    <w:rsid w:val="00357D8F"/>
    <w:rsid w:val="00364ACB"/>
    <w:rsid w:val="00364C05"/>
    <w:rsid w:val="0036712E"/>
    <w:rsid w:val="00367ADC"/>
    <w:rsid w:val="00377872"/>
    <w:rsid w:val="00377BA9"/>
    <w:rsid w:val="00377D5E"/>
    <w:rsid w:val="00384217"/>
    <w:rsid w:val="00385349"/>
    <w:rsid w:val="003925D6"/>
    <w:rsid w:val="003A4550"/>
    <w:rsid w:val="003A7536"/>
    <w:rsid w:val="003B0BA5"/>
    <w:rsid w:val="003B17CB"/>
    <w:rsid w:val="003B3659"/>
    <w:rsid w:val="003C0ACF"/>
    <w:rsid w:val="003C56D9"/>
    <w:rsid w:val="003D79D4"/>
    <w:rsid w:val="003E123A"/>
    <w:rsid w:val="003E7EEE"/>
    <w:rsid w:val="00403C93"/>
    <w:rsid w:val="00412081"/>
    <w:rsid w:val="004124EB"/>
    <w:rsid w:val="0042002F"/>
    <w:rsid w:val="00427530"/>
    <w:rsid w:val="00433466"/>
    <w:rsid w:val="00434C35"/>
    <w:rsid w:val="00453458"/>
    <w:rsid w:val="0045764E"/>
    <w:rsid w:val="00460B14"/>
    <w:rsid w:val="00460BC2"/>
    <w:rsid w:val="00461D4A"/>
    <w:rsid w:val="00461E93"/>
    <w:rsid w:val="00462BE8"/>
    <w:rsid w:val="00464A4D"/>
    <w:rsid w:val="004654B1"/>
    <w:rsid w:val="004668C1"/>
    <w:rsid w:val="004679CE"/>
    <w:rsid w:val="00467B69"/>
    <w:rsid w:val="00473B9A"/>
    <w:rsid w:val="00481934"/>
    <w:rsid w:val="00486ED1"/>
    <w:rsid w:val="00487BE0"/>
    <w:rsid w:val="00493DFE"/>
    <w:rsid w:val="004A0A40"/>
    <w:rsid w:val="004A1470"/>
    <w:rsid w:val="004A3511"/>
    <w:rsid w:val="004A40F4"/>
    <w:rsid w:val="004A48FA"/>
    <w:rsid w:val="004A6810"/>
    <w:rsid w:val="004B368E"/>
    <w:rsid w:val="004B5DE6"/>
    <w:rsid w:val="004B7C3D"/>
    <w:rsid w:val="004C2834"/>
    <w:rsid w:val="004C4CF2"/>
    <w:rsid w:val="004C58E2"/>
    <w:rsid w:val="004C71BA"/>
    <w:rsid w:val="004C7CD0"/>
    <w:rsid w:val="004D1B88"/>
    <w:rsid w:val="004D1C82"/>
    <w:rsid w:val="004D29FA"/>
    <w:rsid w:val="004E0F43"/>
    <w:rsid w:val="004E3668"/>
    <w:rsid w:val="004E4E1B"/>
    <w:rsid w:val="004F69AD"/>
    <w:rsid w:val="00500D7E"/>
    <w:rsid w:val="00510F0C"/>
    <w:rsid w:val="005112AC"/>
    <w:rsid w:val="005156D8"/>
    <w:rsid w:val="005166CD"/>
    <w:rsid w:val="005178EE"/>
    <w:rsid w:val="00520400"/>
    <w:rsid w:val="005274FB"/>
    <w:rsid w:val="005335BF"/>
    <w:rsid w:val="00534868"/>
    <w:rsid w:val="00536038"/>
    <w:rsid w:val="0054021E"/>
    <w:rsid w:val="00550D69"/>
    <w:rsid w:val="00553B06"/>
    <w:rsid w:val="00554D5E"/>
    <w:rsid w:val="00560A5C"/>
    <w:rsid w:val="0056328A"/>
    <w:rsid w:val="00563639"/>
    <w:rsid w:val="00574524"/>
    <w:rsid w:val="0057777C"/>
    <w:rsid w:val="005800CA"/>
    <w:rsid w:val="0058287E"/>
    <w:rsid w:val="0058783F"/>
    <w:rsid w:val="005A1B01"/>
    <w:rsid w:val="005B3830"/>
    <w:rsid w:val="005B4A66"/>
    <w:rsid w:val="005B4D48"/>
    <w:rsid w:val="005B533C"/>
    <w:rsid w:val="005B6E84"/>
    <w:rsid w:val="005B7AF9"/>
    <w:rsid w:val="005C7400"/>
    <w:rsid w:val="005D38CF"/>
    <w:rsid w:val="005D58CE"/>
    <w:rsid w:val="005F0111"/>
    <w:rsid w:val="005F0DDB"/>
    <w:rsid w:val="005F3945"/>
    <w:rsid w:val="005F677C"/>
    <w:rsid w:val="00600922"/>
    <w:rsid w:val="00603EA9"/>
    <w:rsid w:val="00612580"/>
    <w:rsid w:val="006126DC"/>
    <w:rsid w:val="00627014"/>
    <w:rsid w:val="00627DEA"/>
    <w:rsid w:val="006363EB"/>
    <w:rsid w:val="00636ADE"/>
    <w:rsid w:val="00640DAC"/>
    <w:rsid w:val="00647387"/>
    <w:rsid w:val="006509C9"/>
    <w:rsid w:val="00650C1B"/>
    <w:rsid w:val="00657192"/>
    <w:rsid w:val="00665C3E"/>
    <w:rsid w:val="006662DA"/>
    <w:rsid w:val="00671FF1"/>
    <w:rsid w:val="006829C0"/>
    <w:rsid w:val="00683585"/>
    <w:rsid w:val="006870BA"/>
    <w:rsid w:val="006960BD"/>
    <w:rsid w:val="006A1310"/>
    <w:rsid w:val="006A6727"/>
    <w:rsid w:val="006B12F4"/>
    <w:rsid w:val="006C090F"/>
    <w:rsid w:val="006C759D"/>
    <w:rsid w:val="006D47AA"/>
    <w:rsid w:val="006D564C"/>
    <w:rsid w:val="006D7F5C"/>
    <w:rsid w:val="006E0D0D"/>
    <w:rsid w:val="006E3F52"/>
    <w:rsid w:val="006E44C7"/>
    <w:rsid w:val="006E5F45"/>
    <w:rsid w:val="006F25C8"/>
    <w:rsid w:val="006F38BB"/>
    <w:rsid w:val="006F5D6E"/>
    <w:rsid w:val="00703B5E"/>
    <w:rsid w:val="00705737"/>
    <w:rsid w:val="00710620"/>
    <w:rsid w:val="00715ABB"/>
    <w:rsid w:val="00716240"/>
    <w:rsid w:val="007162C5"/>
    <w:rsid w:val="00722516"/>
    <w:rsid w:val="00723337"/>
    <w:rsid w:val="00723DA2"/>
    <w:rsid w:val="007265D3"/>
    <w:rsid w:val="00736CBE"/>
    <w:rsid w:val="00741850"/>
    <w:rsid w:val="007429C1"/>
    <w:rsid w:val="00743D0D"/>
    <w:rsid w:val="007478F1"/>
    <w:rsid w:val="00754465"/>
    <w:rsid w:val="007603F0"/>
    <w:rsid w:val="0076461E"/>
    <w:rsid w:val="007658BE"/>
    <w:rsid w:val="00767275"/>
    <w:rsid w:val="00775EE5"/>
    <w:rsid w:val="0077672D"/>
    <w:rsid w:val="007772FB"/>
    <w:rsid w:val="00782EF6"/>
    <w:rsid w:val="00784171"/>
    <w:rsid w:val="007907AE"/>
    <w:rsid w:val="00793196"/>
    <w:rsid w:val="00795059"/>
    <w:rsid w:val="00795FD0"/>
    <w:rsid w:val="007A2D75"/>
    <w:rsid w:val="007A6852"/>
    <w:rsid w:val="007A7102"/>
    <w:rsid w:val="007A7B08"/>
    <w:rsid w:val="007B24A6"/>
    <w:rsid w:val="007B6087"/>
    <w:rsid w:val="007B6F10"/>
    <w:rsid w:val="007B7F92"/>
    <w:rsid w:val="007C1088"/>
    <w:rsid w:val="007C22A3"/>
    <w:rsid w:val="007D12D5"/>
    <w:rsid w:val="007D1E8E"/>
    <w:rsid w:val="007D67E2"/>
    <w:rsid w:val="007F2E3A"/>
    <w:rsid w:val="007F3006"/>
    <w:rsid w:val="00816F40"/>
    <w:rsid w:val="00821BB4"/>
    <w:rsid w:val="00823394"/>
    <w:rsid w:val="00827018"/>
    <w:rsid w:val="00831AC8"/>
    <w:rsid w:val="00831CA3"/>
    <w:rsid w:val="0083284D"/>
    <w:rsid w:val="00855A24"/>
    <w:rsid w:val="0087106C"/>
    <w:rsid w:val="0087392F"/>
    <w:rsid w:val="00880459"/>
    <w:rsid w:val="00884B11"/>
    <w:rsid w:val="008850B5"/>
    <w:rsid w:val="0089125A"/>
    <w:rsid w:val="008937D8"/>
    <w:rsid w:val="00896F29"/>
    <w:rsid w:val="008A1A2D"/>
    <w:rsid w:val="008A33CC"/>
    <w:rsid w:val="008A4900"/>
    <w:rsid w:val="008A4FF2"/>
    <w:rsid w:val="008B3E47"/>
    <w:rsid w:val="008B3F3C"/>
    <w:rsid w:val="008C2004"/>
    <w:rsid w:val="008C29E8"/>
    <w:rsid w:val="008C38D6"/>
    <w:rsid w:val="008C617E"/>
    <w:rsid w:val="008C6883"/>
    <w:rsid w:val="008D1D60"/>
    <w:rsid w:val="008E1BD4"/>
    <w:rsid w:val="008E3556"/>
    <w:rsid w:val="008E36EB"/>
    <w:rsid w:val="008F07CA"/>
    <w:rsid w:val="009000E2"/>
    <w:rsid w:val="009003AD"/>
    <w:rsid w:val="00912879"/>
    <w:rsid w:val="009130AD"/>
    <w:rsid w:val="009174C8"/>
    <w:rsid w:val="0092527D"/>
    <w:rsid w:val="009256DB"/>
    <w:rsid w:val="00927B91"/>
    <w:rsid w:val="00930CF6"/>
    <w:rsid w:val="009317BD"/>
    <w:rsid w:val="00931A89"/>
    <w:rsid w:val="00941500"/>
    <w:rsid w:val="00946772"/>
    <w:rsid w:val="009552FB"/>
    <w:rsid w:val="00955E29"/>
    <w:rsid w:val="00967538"/>
    <w:rsid w:val="00973415"/>
    <w:rsid w:val="00980C99"/>
    <w:rsid w:val="009819D2"/>
    <w:rsid w:val="00981A4D"/>
    <w:rsid w:val="00984248"/>
    <w:rsid w:val="00985A66"/>
    <w:rsid w:val="0098774D"/>
    <w:rsid w:val="00987754"/>
    <w:rsid w:val="00992790"/>
    <w:rsid w:val="009A4B60"/>
    <w:rsid w:val="009B4079"/>
    <w:rsid w:val="009C717C"/>
    <w:rsid w:val="009D10DC"/>
    <w:rsid w:val="009D4999"/>
    <w:rsid w:val="009D5660"/>
    <w:rsid w:val="009E2B5B"/>
    <w:rsid w:val="009E6EBD"/>
    <w:rsid w:val="009F0564"/>
    <w:rsid w:val="009F0B05"/>
    <w:rsid w:val="009F4F25"/>
    <w:rsid w:val="009F5B45"/>
    <w:rsid w:val="009F73DC"/>
    <w:rsid w:val="00A04942"/>
    <w:rsid w:val="00A06FE5"/>
    <w:rsid w:val="00A22D51"/>
    <w:rsid w:val="00A2538B"/>
    <w:rsid w:val="00A30F68"/>
    <w:rsid w:val="00A41CF3"/>
    <w:rsid w:val="00A43EDD"/>
    <w:rsid w:val="00A46CC9"/>
    <w:rsid w:val="00A5001C"/>
    <w:rsid w:val="00A50B95"/>
    <w:rsid w:val="00A53EB0"/>
    <w:rsid w:val="00A576D4"/>
    <w:rsid w:val="00A60D4B"/>
    <w:rsid w:val="00A64FE9"/>
    <w:rsid w:val="00A70372"/>
    <w:rsid w:val="00A76395"/>
    <w:rsid w:val="00A76DC0"/>
    <w:rsid w:val="00A8238D"/>
    <w:rsid w:val="00A90924"/>
    <w:rsid w:val="00A9538F"/>
    <w:rsid w:val="00AA589B"/>
    <w:rsid w:val="00AB52E4"/>
    <w:rsid w:val="00AB5541"/>
    <w:rsid w:val="00AB5D50"/>
    <w:rsid w:val="00AC43E7"/>
    <w:rsid w:val="00AD187A"/>
    <w:rsid w:val="00AD1B8F"/>
    <w:rsid w:val="00AD3D12"/>
    <w:rsid w:val="00AD4526"/>
    <w:rsid w:val="00AD5B95"/>
    <w:rsid w:val="00AD79A5"/>
    <w:rsid w:val="00AE056C"/>
    <w:rsid w:val="00AE7190"/>
    <w:rsid w:val="00AF07DD"/>
    <w:rsid w:val="00AF436F"/>
    <w:rsid w:val="00B03AEE"/>
    <w:rsid w:val="00B16580"/>
    <w:rsid w:val="00B22574"/>
    <w:rsid w:val="00B30A0A"/>
    <w:rsid w:val="00B314DD"/>
    <w:rsid w:val="00B32A49"/>
    <w:rsid w:val="00B339A2"/>
    <w:rsid w:val="00B3647F"/>
    <w:rsid w:val="00B36EDA"/>
    <w:rsid w:val="00B467E6"/>
    <w:rsid w:val="00B52CA4"/>
    <w:rsid w:val="00B55F5A"/>
    <w:rsid w:val="00B63EE2"/>
    <w:rsid w:val="00B709A3"/>
    <w:rsid w:val="00B769FC"/>
    <w:rsid w:val="00B8500E"/>
    <w:rsid w:val="00B85385"/>
    <w:rsid w:val="00B861B6"/>
    <w:rsid w:val="00B90983"/>
    <w:rsid w:val="00B92934"/>
    <w:rsid w:val="00B92DD9"/>
    <w:rsid w:val="00B95732"/>
    <w:rsid w:val="00B97CF9"/>
    <w:rsid w:val="00B97EAB"/>
    <w:rsid w:val="00BA3573"/>
    <w:rsid w:val="00BA7728"/>
    <w:rsid w:val="00BC01D6"/>
    <w:rsid w:val="00BD426A"/>
    <w:rsid w:val="00BD52E2"/>
    <w:rsid w:val="00BD6B3D"/>
    <w:rsid w:val="00BD6FCF"/>
    <w:rsid w:val="00BD7E54"/>
    <w:rsid w:val="00BE23DB"/>
    <w:rsid w:val="00BE5C1B"/>
    <w:rsid w:val="00BF3133"/>
    <w:rsid w:val="00BF31F6"/>
    <w:rsid w:val="00BF3AFF"/>
    <w:rsid w:val="00BF3EB7"/>
    <w:rsid w:val="00BF4E03"/>
    <w:rsid w:val="00BF529D"/>
    <w:rsid w:val="00C0263D"/>
    <w:rsid w:val="00C04043"/>
    <w:rsid w:val="00C073EF"/>
    <w:rsid w:val="00C1318B"/>
    <w:rsid w:val="00C321CE"/>
    <w:rsid w:val="00C33916"/>
    <w:rsid w:val="00C3556E"/>
    <w:rsid w:val="00C36606"/>
    <w:rsid w:val="00C40D2F"/>
    <w:rsid w:val="00C472E4"/>
    <w:rsid w:val="00C50B79"/>
    <w:rsid w:val="00C552AE"/>
    <w:rsid w:val="00C61BE9"/>
    <w:rsid w:val="00C64633"/>
    <w:rsid w:val="00C74E13"/>
    <w:rsid w:val="00C87C89"/>
    <w:rsid w:val="00CA3846"/>
    <w:rsid w:val="00CB2390"/>
    <w:rsid w:val="00CB3E2C"/>
    <w:rsid w:val="00CB66A2"/>
    <w:rsid w:val="00CC2F41"/>
    <w:rsid w:val="00CC4886"/>
    <w:rsid w:val="00CC5017"/>
    <w:rsid w:val="00CD6B58"/>
    <w:rsid w:val="00CE09FE"/>
    <w:rsid w:val="00CE0C45"/>
    <w:rsid w:val="00CE2507"/>
    <w:rsid w:val="00CE57EB"/>
    <w:rsid w:val="00CF7679"/>
    <w:rsid w:val="00D001F9"/>
    <w:rsid w:val="00D00EC9"/>
    <w:rsid w:val="00D0198C"/>
    <w:rsid w:val="00D07956"/>
    <w:rsid w:val="00D10173"/>
    <w:rsid w:val="00D158C6"/>
    <w:rsid w:val="00D15C53"/>
    <w:rsid w:val="00D173FF"/>
    <w:rsid w:val="00D17E14"/>
    <w:rsid w:val="00D20CE8"/>
    <w:rsid w:val="00D21EF3"/>
    <w:rsid w:val="00D22B9F"/>
    <w:rsid w:val="00D30D59"/>
    <w:rsid w:val="00D31CEF"/>
    <w:rsid w:val="00D42BB6"/>
    <w:rsid w:val="00D4494E"/>
    <w:rsid w:val="00D50A14"/>
    <w:rsid w:val="00D63998"/>
    <w:rsid w:val="00D63F05"/>
    <w:rsid w:val="00D65A2E"/>
    <w:rsid w:val="00D734DE"/>
    <w:rsid w:val="00D758BC"/>
    <w:rsid w:val="00D84F63"/>
    <w:rsid w:val="00D87FD7"/>
    <w:rsid w:val="00DB1572"/>
    <w:rsid w:val="00DB404F"/>
    <w:rsid w:val="00DB6059"/>
    <w:rsid w:val="00DC05DE"/>
    <w:rsid w:val="00DC0E72"/>
    <w:rsid w:val="00DD5289"/>
    <w:rsid w:val="00DD6E88"/>
    <w:rsid w:val="00DF2248"/>
    <w:rsid w:val="00DF76E9"/>
    <w:rsid w:val="00E013C8"/>
    <w:rsid w:val="00E01CFB"/>
    <w:rsid w:val="00E01D89"/>
    <w:rsid w:val="00E23548"/>
    <w:rsid w:val="00E3011A"/>
    <w:rsid w:val="00E31C82"/>
    <w:rsid w:val="00E32A6A"/>
    <w:rsid w:val="00E37CDC"/>
    <w:rsid w:val="00E43A23"/>
    <w:rsid w:val="00E45F31"/>
    <w:rsid w:val="00E4617F"/>
    <w:rsid w:val="00E60950"/>
    <w:rsid w:val="00E61694"/>
    <w:rsid w:val="00E62F99"/>
    <w:rsid w:val="00E66953"/>
    <w:rsid w:val="00E703C7"/>
    <w:rsid w:val="00E70DED"/>
    <w:rsid w:val="00E70F17"/>
    <w:rsid w:val="00E71EF0"/>
    <w:rsid w:val="00E75F48"/>
    <w:rsid w:val="00E81E82"/>
    <w:rsid w:val="00E844C0"/>
    <w:rsid w:val="00E860FD"/>
    <w:rsid w:val="00E93D95"/>
    <w:rsid w:val="00E95796"/>
    <w:rsid w:val="00E970C8"/>
    <w:rsid w:val="00EA1EAB"/>
    <w:rsid w:val="00EA263F"/>
    <w:rsid w:val="00EA3673"/>
    <w:rsid w:val="00EA65E0"/>
    <w:rsid w:val="00EB170F"/>
    <w:rsid w:val="00EB6220"/>
    <w:rsid w:val="00EC0357"/>
    <w:rsid w:val="00ED1A79"/>
    <w:rsid w:val="00ED1B39"/>
    <w:rsid w:val="00ED38F1"/>
    <w:rsid w:val="00ED69C8"/>
    <w:rsid w:val="00EE1A8E"/>
    <w:rsid w:val="00EE42DB"/>
    <w:rsid w:val="00EE59E5"/>
    <w:rsid w:val="00F04B98"/>
    <w:rsid w:val="00F14353"/>
    <w:rsid w:val="00F14DEF"/>
    <w:rsid w:val="00F16464"/>
    <w:rsid w:val="00F20EDD"/>
    <w:rsid w:val="00F3035B"/>
    <w:rsid w:val="00F3262D"/>
    <w:rsid w:val="00F35BCF"/>
    <w:rsid w:val="00F36218"/>
    <w:rsid w:val="00F37249"/>
    <w:rsid w:val="00F43D07"/>
    <w:rsid w:val="00F44B60"/>
    <w:rsid w:val="00F518EE"/>
    <w:rsid w:val="00F51C9B"/>
    <w:rsid w:val="00F53487"/>
    <w:rsid w:val="00F53F2C"/>
    <w:rsid w:val="00F54368"/>
    <w:rsid w:val="00F54C5A"/>
    <w:rsid w:val="00F56341"/>
    <w:rsid w:val="00F664F7"/>
    <w:rsid w:val="00F80BB4"/>
    <w:rsid w:val="00F84A0F"/>
    <w:rsid w:val="00F9666B"/>
    <w:rsid w:val="00FA365B"/>
    <w:rsid w:val="00FB04FC"/>
    <w:rsid w:val="00FB0D85"/>
    <w:rsid w:val="00FB2D0E"/>
    <w:rsid w:val="00FC0518"/>
    <w:rsid w:val="00FC36A6"/>
    <w:rsid w:val="00FD6755"/>
    <w:rsid w:val="00FE0ED3"/>
    <w:rsid w:val="00FE111D"/>
    <w:rsid w:val="00FE5A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4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5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FD246C-E9B4-43B6-813E-3A7EE91A4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8</Pages>
  <Words>2209</Words>
  <Characters>12592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23</cp:revision>
  <cp:lastPrinted>2015-12-04T15:25:00Z</cp:lastPrinted>
  <dcterms:created xsi:type="dcterms:W3CDTF">2015-12-12T10:49:00Z</dcterms:created>
  <dcterms:modified xsi:type="dcterms:W3CDTF">2016-03-12T12:51:00Z</dcterms:modified>
</cp:coreProperties>
</file>